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福禄网络线上客服方向实训方案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根据教学计划安排，内容是为武汉福禄网络科技有限公司从事网络客服、网络营销、售前售后管理等工作。由企业指定兼职教师，根据本方案，结合单位实际制定实施计划并组织安排实施。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(一)学生应严格遵守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实训纪律，服从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 xml:space="preserve">实训单位的安排，遵守 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实训规章制度和与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单位签订的《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协议》,虚心学习，认真工作，诚恳接受教师的指导和管理。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实训结束时，学生进行个人总结，毕业班级学生按照毕业实习的要求提交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报告和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日志，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带队教师对其专业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判定等级并写出评语，由单位加盖公章，非毕业班级学生按照中期实训要求提交相关报告，由指导老师根据学生实训情况给予中期实训认定。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实训期间，校内指导老师要经常到现场了解学生工作情况， 协助校外指导老师解决问题，教育学生遵守规定，遵守企业的保密规定，确保学生的安全稳定。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1.实训活动整体安排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10月第一周</w:t>
            </w:r>
          </w:p>
        </w:tc>
        <w:tc>
          <w:tcPr>
            <w:tcW w:w="4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校企宣讲、学生面试及录取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10月第二周</w:t>
            </w:r>
          </w:p>
        </w:tc>
        <w:tc>
          <w:tcPr>
            <w:tcW w:w="4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学生分组、分组/统一培训计划、学生信息录入、培训场地预约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10月第三周</w:t>
            </w:r>
          </w:p>
        </w:tc>
        <w:tc>
          <w:tcPr>
            <w:tcW w:w="4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线下培训执行、最终参与实训学生确认并签署协议、实训场地布置（设备、网络等）、零食采购（业务高峰期）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11月第一周</w:t>
            </w:r>
          </w:p>
        </w:tc>
        <w:tc>
          <w:tcPr>
            <w:tcW w:w="4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实训上线、现场支撑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11月第二周</w:t>
            </w:r>
          </w:p>
        </w:tc>
        <w:tc>
          <w:tcPr>
            <w:tcW w:w="4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实训上线、现场支撑、“优秀实训生”颁奖（基于学生课程时间，暂待定）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2.实训业务及支撑人员明细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87"/>
        <w:gridCol w:w="1960"/>
        <w:gridCol w:w="2200"/>
        <w:gridCol w:w="1080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业务/店铺</w:t>
            </w:r>
          </w:p>
        </w:tc>
        <w:tc>
          <w:tcPr>
            <w:tcW w:w="12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支撑人员安排（内部）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实训店铺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支撑人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晚班  支撑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服务专家一组 29人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电商21304班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腾讯视频，爱奇艺，百度网盘、喜马拉雅，B站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京东-腾讯视频、京东-福禄视频、京东-百度网盘、京东-喜马拉雅、京东-B站，天猫-喜马拉雅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曾钰哲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张思文，盛梓翱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服务专家二组 29人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电商21401班/电商21402班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腾讯视频，爱奇艺，网盘，QQ音乐，网易云音乐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抖音-腾讯视频官方旗舰店、抖音-百度网盘旗舰店、抖音-福禄生活娱乐商城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宋知丞，何楷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灵工TOC组 27人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电商21303班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百度网盘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天猫-百度网盘旗舰店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邹正凯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高钊辉（高峰期晚班总统筹）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爱奇艺专项组 29人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电商21301班/电商21302班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爱奇艺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抖音、天猫、京东、快手 -爱奇艺旗舰店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服务一组晚班、服务二组晚班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实训人员及分组明细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95"/>
        <w:gridCol w:w="269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公司对应组别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录取名单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服务专家二组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主管：姜呈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（共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26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人）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聂良杰</w:t>
            </w:r>
          </w:p>
        </w:tc>
        <w:tc>
          <w:tcPr>
            <w:tcW w:w="16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电商21401班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杨知非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覃延清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高晴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王姵雯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李志超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袁文秀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唐义喆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柏万成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于怡翔</w:t>
            </w:r>
          </w:p>
        </w:tc>
        <w:tc>
          <w:tcPr>
            <w:tcW w:w="1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电商21402班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张科明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容洁儿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陈阳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张芯蕊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周海峰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艾安萍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魏斌彬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江思荟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王良博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丘广益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苏胜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艾美菱</w:t>
            </w:r>
          </w:p>
        </w:tc>
        <w:tc>
          <w:tcPr>
            <w:tcW w:w="1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安全纪律要求</w:t>
      </w:r>
    </w:p>
    <w:p>
      <w:pPr>
        <w:spacing w:line="360" w:lineRule="auto"/>
        <w:ind w:firstLine="360" w:firstLineChars="15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学生在</w:t>
      </w:r>
      <w:r>
        <w:rPr>
          <w:rFonts w:hint="eastAsia" w:ascii="宋体" w:hAnsi="宋体"/>
          <w:sz w:val="24"/>
          <w:lang w:eastAsia="zh-CN"/>
        </w:rPr>
        <w:t>实训</w:t>
      </w:r>
      <w:r>
        <w:rPr>
          <w:rFonts w:hint="eastAsia" w:ascii="宋体" w:hAnsi="宋体"/>
          <w:sz w:val="24"/>
        </w:rPr>
        <w:t>期间，要自觉服从</w:t>
      </w:r>
      <w:r>
        <w:rPr>
          <w:rFonts w:hint="eastAsia" w:ascii="宋体" w:hAnsi="宋体"/>
          <w:sz w:val="24"/>
          <w:lang w:eastAsia="zh-CN"/>
        </w:rPr>
        <w:t>实训</w:t>
      </w:r>
      <w:r>
        <w:rPr>
          <w:rFonts w:hint="eastAsia" w:ascii="宋体" w:hAnsi="宋体"/>
          <w:sz w:val="24"/>
        </w:rPr>
        <w:t>单位的统一安排，严格遵守所在单位的规章制度和劳动纪律</w:t>
      </w:r>
      <w:r>
        <w:rPr>
          <w:rFonts w:hint="eastAsia" w:ascii="宋体" w:hAnsi="宋体"/>
          <w:sz w:val="24"/>
          <w:lang w:val="en-US" w:eastAsia="zh-CN"/>
        </w:rPr>
        <w:t>，严格按照学生手册规定进行管理，实训期间不得无故请假，如需请假要取得校内老师和公司班期负责人的同时同意，校内注意自身的安全，特别是晚班同学，实训结束后应立刻返回寝室休息，不得在外逗留。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1.实训班务（排班周期：10.30日-11.13日（共计15天）</w:t>
      </w:r>
    </w:p>
    <w:tbl>
      <w:tblPr>
        <w:tblStyle w:val="2"/>
        <w:tblW w:w="83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20"/>
        <w:gridCol w:w="220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6h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08:00-15:00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6h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15:00-22:00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通宵班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10h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22:00-08:00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2.实训业务及支撑人员明细</w:t>
      </w:r>
    </w:p>
    <w:tbl>
      <w:tblPr>
        <w:tblStyle w:val="2"/>
        <w:tblW w:w="55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119"/>
        <w:gridCol w:w="960"/>
        <w:gridCol w:w="906"/>
        <w:gridCol w:w="827"/>
        <w:gridCol w:w="973"/>
        <w:gridCol w:w="867"/>
        <w:gridCol w:w="907"/>
        <w:gridCol w:w="813"/>
        <w:gridCol w:w="920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培训工时（h）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22日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23日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24日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25日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26日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27日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29日</w:t>
            </w: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2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18：30-20：30（统培）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15:40-18:20（培训）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15:40-18:20（培训实操）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10:00--12:00（培训实操）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14:00-18:00（培训实操）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14:00-18:00（培训实操）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18:30-20:30（统培）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15:40-18:20（培训）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10:00--18:00（培训实操）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10:00--12:00（培训实操）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10:00--18:00（培训实操）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15:40-18:20（培训）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10:00--18:00（培训实操）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10:00--12:00（培训实操）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10:00--18:00（培训实操）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14:00-18:00（培训）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14:00-18:00（培训实操）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10:00--17:30（培训实操）/18:30-20:30（统培）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10:00--18:00（培训实操）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产品经理方向实训方案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根据教学计划安排，内容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武汉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漫动者数字科技有限</w:t>
      </w:r>
      <w:r>
        <w:rPr>
          <w:rFonts w:hint="eastAsia" w:ascii="宋体" w:hAnsi="宋体" w:eastAsia="宋体" w:cs="宋体"/>
          <w:sz w:val="28"/>
          <w:szCs w:val="28"/>
        </w:rPr>
        <w:t>公司从事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互联网产品经理岗位职能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产品经理职责（市场、用户、商业、需求）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2、用户价值模型，主流电商模式拆解与运营方法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行业分析方法论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、常见的数据资料收集方法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市场、用户研究方法，行业研究报告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、行业竞争态势分析。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、功能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和信息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结构图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（产品结构化设计）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xmind软件操作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6、项目流程图设计，processon软件操作学习（产品流程化设计）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、项目定义6要素，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axure软件操作学习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项目原型界面设计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（产品可视化与动效设计）。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知识拓展互联网团队团队项目管理协作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由企业指定兼职教师，根据本方案，结合单位实际制定实施计划并组织安排实施。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(一)学生应严格遵守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实训纪律，服从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 xml:space="preserve">实训单位的安排，遵守 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实训规章制度和与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单位签订的《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协议》,虚心学习，认真工作，诚恳接受教师的指导和管理。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实训结束时，学生进行个人总结，毕业班级学生按照毕业实习的要求提交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报告和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日志，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带队教师对其专业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判定等级并写出评语，由单位加盖公章，非毕业班级学生按照中期实训要求提交相关报告，由指导老师根据学生实训情况给予中期实训认定。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</w:t>
      </w:r>
      <w:r>
        <w:rPr>
          <w:rFonts w:hint="eastAsia" w:ascii="宋体" w:hAnsi="宋体" w:cs="宋体"/>
          <w:sz w:val="28"/>
          <w:szCs w:val="28"/>
          <w:lang w:eastAsia="zh-CN"/>
        </w:rPr>
        <w:t>实训</w:t>
      </w:r>
      <w:r>
        <w:rPr>
          <w:rFonts w:hint="eastAsia" w:ascii="宋体" w:hAnsi="宋体" w:eastAsia="宋体" w:cs="宋体"/>
          <w:sz w:val="28"/>
          <w:szCs w:val="28"/>
        </w:rPr>
        <w:t>实训期间，校内指导老师要经常到现场了解学生工作情况， 协助校外指导老师解决问题，教育学生遵守规定，遵守企业的保密规定，确保学生的安全稳定。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1.实训活动整体安排</w:t>
      </w:r>
    </w:p>
    <w:tbl>
      <w:tblPr>
        <w:tblStyle w:val="3"/>
        <w:tblW w:w="8504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673"/>
        <w:gridCol w:w="156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5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内容提要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课时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（h)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10.30-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10.31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电商产品经理工作职责和能力模型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电商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用户价值分析精细化运营策略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（RFM模型）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项目定义-项目微创新方法-数据资料收集方法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11.1-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电商产品结构化设计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功能结构图，信息结构图(xmind)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行业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发展历程（趋势发展与模式运用）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11.3-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电商相关产品流程化设计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任务流程图，业务流程图（售后与订单流转流程）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11.7-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11.8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互联网产品可视化设计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Axure学习，交互动效，页面设计规则，交互说明书写方式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11.9-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5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项目指导和制作（界面规范，功能完整，可行性方案设计）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制作项目汇报PPT并分组进行汇报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   计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实训时间安排</w:t>
      </w:r>
    </w:p>
    <w:tbl>
      <w:tblPr>
        <w:tblStyle w:val="2"/>
        <w:tblW w:w="694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720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培训日期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10.30-11.3日（上午）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11.6-11.10日（下午）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20（h)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14:00-18:00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20（h)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3.实训人员明细</w:t>
      </w:r>
    </w:p>
    <w:tbl>
      <w:tblPr>
        <w:tblStyle w:val="2"/>
        <w:tblW w:w="74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693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电商21401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周苧宁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谭玉巧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袁心妍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刘泳彤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王进书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陈心叶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李唐诗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藤昭颖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骆龙泰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刘行三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王涵禹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电商21402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王科琼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刘雨梦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张紫芳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邰美英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万子萌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冯子康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方楚佳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安全纪律要求</w:t>
      </w:r>
    </w:p>
    <w:p>
      <w:pPr>
        <w:spacing w:line="360" w:lineRule="auto"/>
        <w:ind w:firstLine="360" w:firstLineChars="15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学生在</w:t>
      </w:r>
      <w:r>
        <w:rPr>
          <w:rFonts w:hint="eastAsia" w:ascii="宋体" w:hAnsi="宋体"/>
          <w:sz w:val="24"/>
          <w:lang w:eastAsia="zh-CN"/>
        </w:rPr>
        <w:t>实训</w:t>
      </w:r>
      <w:r>
        <w:rPr>
          <w:rFonts w:hint="eastAsia" w:ascii="宋体" w:hAnsi="宋体"/>
          <w:sz w:val="24"/>
        </w:rPr>
        <w:t>期间，要自觉服从</w:t>
      </w:r>
      <w:r>
        <w:rPr>
          <w:rFonts w:hint="eastAsia" w:ascii="宋体" w:hAnsi="宋体"/>
          <w:sz w:val="24"/>
          <w:lang w:eastAsia="zh-CN"/>
        </w:rPr>
        <w:t>实训</w:t>
      </w:r>
      <w:r>
        <w:rPr>
          <w:rFonts w:hint="eastAsia" w:ascii="宋体" w:hAnsi="宋体"/>
          <w:sz w:val="24"/>
        </w:rPr>
        <w:t>单位的统一安排，严格遵守所在单位的规章制度和劳动纪律</w:t>
      </w:r>
      <w:r>
        <w:rPr>
          <w:rFonts w:hint="eastAsia" w:ascii="宋体" w:hAnsi="宋体"/>
          <w:sz w:val="24"/>
          <w:lang w:val="en-US" w:eastAsia="zh-CN"/>
        </w:rPr>
        <w:t>，严格按照学生手册规定进行管理，实训期间不得无故请假，如需请假要取得校内老师和公司班期负责人的同时同意，校内注意自身的安全，特别是晚班同学，实训结束后应立刻返回寝室休息，不得在外逗留。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实训班务（排课周期：10.30日-11.10日（共计10天）</w:t>
      </w:r>
    </w:p>
    <w:tbl>
      <w:tblPr>
        <w:tblStyle w:val="2"/>
        <w:tblW w:w="74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06"/>
        <w:gridCol w:w="2134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上午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4h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08:00-12:00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4h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14:00-18:00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日期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10月30日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第9周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周一，1-4节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10月31日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第9周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周一，1-4节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11月1日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第9周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周三，1-4节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11月2日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第9周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周四，1-9节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11月6日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第10周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周一，6-9节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11月7日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第10周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周二，6-9节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11月8日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第10周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周三，6-9节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11月9日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第10周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周四，6-9节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11月10日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第10周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周五，6-9节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教4-511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35C03"/>
    <w:multiLevelType w:val="singleLevel"/>
    <w:tmpl w:val="ECF35C0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C1B0E3"/>
    <w:multiLevelType w:val="singleLevel"/>
    <w:tmpl w:val="4DC1B0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jUxYTE2NWVhZmE2ZGE4YjdmNDdiODBlNzlkNzkifQ=="/>
  </w:docVars>
  <w:rsids>
    <w:rsidRoot w:val="00000000"/>
    <w:rsid w:val="4CD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Elegant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2023-10-30T06:47:55Z</dcterms:created>
  <dc:creator>法商</dc:creator>
  <cp:lastModifiedBy>漆正武</cp:lastModifiedBy>
  <dcterms:modified xsi:type="dcterms:W3CDTF">2023-10-30T06:48:03Z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FA8BDE860A8F4B22A13A98BC647CBAF3_12</vt:lpwstr>
  </property>
</Properties>
</file>