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</w:t>
      </w:r>
      <w:r>
        <w:rPr>
          <w:rFonts w:hint="eastAsia" w:ascii="宋体" w:hAnsi="宋体" w:eastAsia="宋体"/>
          <w:b/>
          <w:color w:val="auto"/>
          <w:sz w:val="24"/>
          <w:highlight w:val="none"/>
          <w:lang w:val="en-US" w:eastAsia="zh-CN"/>
        </w:rPr>
        <w:t>Zhihuishu@学号后六位</w:t>
      </w:r>
      <w:r>
        <w:rPr>
          <w:rFonts w:ascii="宋体" w:hAnsi="宋体" w:eastAsia="宋体"/>
          <w:b/>
          <w:sz w:val="24"/>
        </w:rPr>
        <w:t>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</w:t>
      </w:r>
      <w:r>
        <w:rPr>
          <w:rFonts w:hint="eastAsia" w:ascii="宋体" w:hAnsi="宋体" w:eastAsia="宋体"/>
          <w:b/>
          <w:color w:val="FF0000"/>
          <w:sz w:val="24"/>
          <w:lang w:val="en-US" w:eastAsia="zh-CN"/>
        </w:rPr>
        <w:t>名单导入后</w:t>
      </w:r>
      <w:r>
        <w:rPr>
          <w:rFonts w:hint="eastAsia" w:ascii="宋体" w:hAnsi="宋体" w:eastAsia="宋体"/>
          <w:b/>
          <w:color w:val="FF0000"/>
          <w:sz w:val="24"/>
        </w:rPr>
        <w:t>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/>
          <w:b/>
          <w:sz w:val="24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课程图片上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带有“学分课”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标志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若没有学分课出现，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请直接找人工在线客服解决。学习的课程必须是有“学分课”标志的。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hint="eastAsia" w:ascii="宋体" w:hAnsi="宋体" w:eastAsia="宋体"/>
          <w:b/>
          <w:color w:val="FF0000"/>
          <w:sz w:val="24"/>
          <w:lang w:eastAsia="zh-CN"/>
        </w:rPr>
        <w:t>Zhihuishu@学号后六位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找人工客服的三种方式见手册最后方。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ascii="宋体" w:hAnsi="宋体" w:eastAsia="宋体" w:cs="Times New Roman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</w:t>
      </w:r>
      <w:r>
        <w:rPr>
          <w:rFonts w:hint="eastAsia" w:ascii="宋体" w:hAnsi="宋体" w:eastAsia="宋体"/>
          <w:b/>
          <w:sz w:val="24"/>
          <w:lang w:eastAsia="zh-CN"/>
        </w:rPr>
        <w:t>Zhihuishu@学号后六位</w:t>
      </w:r>
      <w:r>
        <w:rPr>
          <w:rFonts w:hint="eastAsia" w:ascii="宋体" w:hAnsi="宋体" w:eastAsia="宋体"/>
          <w:b/>
          <w:sz w:val="24"/>
        </w:rPr>
        <w:t>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hint="default" w:ascii="宋体" w:hAnsi="宋体" w:eastAsia="宋体" w:cs="Calibri"/>
          <w:kern w:val="0"/>
          <w:sz w:val="24"/>
          <w:lang w:val="en-US" w:eastAsia="zh-CN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  <w:lang w:val="en-US" w:eastAsia="zh-CN"/>
        </w:rPr>
        <w:t>不要自己搜索公开课学习，公开课学了没用，平台不记录。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114300" distR="114300">
            <wp:extent cx="1310005" cy="2837815"/>
            <wp:effectExtent l="0" t="0" r="6985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60830" cy="2792095"/>
            <wp:effectExtent l="0" t="0" r="444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66670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492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color w:val="FF0000"/>
          <w:sz w:val="24"/>
        </w:rPr>
      </w:pPr>
      <w:bookmarkStart w:id="4" w:name="_Toc16525_WPSOffice_Level1"/>
      <w:bookmarkStart w:id="5" w:name="_Toc476234578"/>
      <w:r>
        <w:rPr>
          <w:rFonts w:hint="eastAsia" w:ascii="微软雅黑 Light" w:hAnsi="微软雅黑 Light" w:eastAsia="微软雅黑 Light"/>
          <w:sz w:val="24"/>
        </w:rPr>
        <w:t>1、</w:t>
      </w:r>
      <w:r>
        <w:rPr>
          <w:rFonts w:hint="eastAsia" w:ascii="微软雅黑 Light" w:hAnsi="微软雅黑 Light" w:eastAsia="微软雅黑 Light"/>
          <w:color w:val="FF0000"/>
          <w:sz w:val="24"/>
        </w:rPr>
        <w:t>平时分：平时分包含学习进度、学习习惯、问答互动三个部分。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成绩分析页面中的“我的平时分”，可以进入</w:t>
      </w:r>
      <w:r>
        <w:rPr>
          <w:rFonts w:hint="eastAsia" w:ascii="微软雅黑" w:hAnsi="微软雅黑" w:eastAsia="微软雅黑"/>
          <w:szCs w:val="21"/>
        </w:rPr>
        <w:t>平时成绩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szCs w:val="21"/>
        </w:rPr>
        <w:t>学习进度、学习习惯、</w:t>
      </w:r>
      <w:r>
        <w:rPr>
          <w:rFonts w:hint="eastAsia" w:ascii="微软雅黑" w:hAnsi="微软雅黑" w:eastAsia="微软雅黑"/>
          <w:szCs w:val="21"/>
        </w:rPr>
        <w:t>问答</w:t>
      </w:r>
      <w:r>
        <w:rPr>
          <w:rFonts w:ascii="微软雅黑" w:hAnsi="微软雅黑" w:eastAsia="微软雅黑"/>
          <w:szCs w:val="21"/>
        </w:rPr>
        <w:t>互动三部分组成</w:t>
      </w:r>
      <w:r>
        <w:rPr>
          <w:rFonts w:hint="eastAsia" w:ascii="微软雅黑" w:hAnsi="微软雅黑" w:eastAsia="微软雅黑"/>
          <w:szCs w:val="21"/>
        </w:rPr>
        <w:t>，点击【攻略】</w:t>
      </w:r>
      <w:r>
        <w:rPr>
          <w:rFonts w:ascii="微软雅黑" w:hAnsi="微软雅黑" w:eastAsia="微软雅黑"/>
          <w:szCs w:val="21"/>
        </w:rPr>
        <w:t>图标，可以进入查看具体的</w:t>
      </w:r>
      <w:r>
        <w:rPr>
          <w:rFonts w:hint="eastAsia" w:ascii="微软雅黑" w:hAnsi="微软雅黑" w:eastAsia="微软雅黑"/>
          <w:szCs w:val="21"/>
        </w:rPr>
        <w:t>得分</w:t>
      </w:r>
      <w:r>
        <w:rPr>
          <w:rFonts w:ascii="微软雅黑" w:hAnsi="微软雅黑" w:eastAsia="微软雅黑"/>
          <w:szCs w:val="21"/>
        </w:rPr>
        <w:t>指南。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2411730" cy="1904365"/>
            <wp:effectExtent l="0" t="0" r="635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学习进度：以当前账号的学习进度为准。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B、学习习惯：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25分钟则记一次规律学习，规律学习达到一定的次数可获得全部的习惯分。</w:t>
      </w:r>
      <w:r>
        <w:rPr>
          <w:rFonts w:hint="eastAsia" w:ascii="微软雅黑" w:hAnsi="微软雅黑" w:eastAsia="微软雅黑"/>
          <w:szCs w:val="21"/>
        </w:rPr>
        <w:t>每天的</w:t>
      </w:r>
      <w:r>
        <w:rPr>
          <w:rFonts w:ascii="微软雅黑" w:hAnsi="微软雅黑" w:eastAsia="微软雅黑"/>
          <w:szCs w:val="21"/>
        </w:rPr>
        <w:t>建议学习时长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下图中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虚线</w:t>
      </w:r>
      <w:r>
        <w:rPr>
          <w:rFonts w:hint="eastAsia" w:ascii="微软雅黑" w:hAnsi="微软雅黑" w:eastAsia="微软雅黑"/>
          <w:szCs w:val="21"/>
        </w:rPr>
        <w:t>表示，所有课</w:t>
      </w:r>
      <w:r>
        <w:rPr>
          <w:rFonts w:ascii="微软雅黑" w:hAnsi="微软雅黑" w:eastAsia="微软雅黑"/>
          <w:szCs w:val="21"/>
        </w:rPr>
        <w:t>的建议</w:t>
      </w:r>
      <w:r>
        <w:rPr>
          <w:rFonts w:hint="eastAsia" w:ascii="微软雅黑" w:hAnsi="微软雅黑" w:eastAsia="微软雅黑"/>
          <w:szCs w:val="21"/>
        </w:rPr>
        <w:t>时长都</w:t>
      </w:r>
      <w:r>
        <w:rPr>
          <w:rFonts w:ascii="微软雅黑" w:hAnsi="微软雅黑" w:eastAsia="微软雅黑"/>
          <w:szCs w:val="21"/>
        </w:rPr>
        <w:t>是固定</w:t>
      </w:r>
      <w:r>
        <w:rPr>
          <w:rFonts w:hint="eastAsia" w:ascii="微软雅黑" w:hAnsi="微软雅黑" w:eastAsia="微软雅黑"/>
          <w:szCs w:val="21"/>
        </w:rPr>
        <w:t>25分钟，根据该建议时长学生可以自行调整学习计划。</w:t>
      </w:r>
      <w:r>
        <w:rPr>
          <w:rFonts w:hint="eastAsia" w:ascii="微软雅黑" w:hAnsi="微软雅黑" w:eastAsia="微软雅黑"/>
          <w:color w:val="FF0000"/>
          <w:szCs w:val="21"/>
        </w:rPr>
        <w:t>重复观看学习视频不计入规律学习，所以开始学习前请合理安排学习的时间，达到要求的规律学习天数。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为当前</w:t>
      </w:r>
      <w:r>
        <w:rPr>
          <w:rFonts w:hint="eastAsia" w:ascii="微软雅黑" w:hAnsi="微软雅黑" w:eastAsia="微软雅黑"/>
          <w:szCs w:val="21"/>
        </w:rPr>
        <w:t>学习习惯</w:t>
      </w:r>
      <w:r>
        <w:rPr>
          <w:rFonts w:ascii="微软雅黑" w:hAnsi="微软雅黑" w:eastAsia="微软雅黑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/习惯分</w:t>
      </w:r>
      <w:r>
        <w:rPr>
          <w:rFonts w:ascii="微软雅黑" w:hAnsi="微软雅黑" w:eastAsia="微软雅黑"/>
          <w:szCs w:val="21"/>
        </w:rPr>
        <w:t>总分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0520" cy="332232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1013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C、</w:t>
      </w:r>
      <w:r>
        <w:rPr>
          <w:rFonts w:hint="eastAsia" w:ascii="微软雅黑" w:hAnsi="微软雅黑" w:eastAsia="微软雅黑"/>
          <w:szCs w:val="21"/>
        </w:rPr>
        <w:t>学习互动：互动分=（分子/分母）*互动分总分数*百分比，最终四舍五入。若超出总分数的，取总分数，即满分。分母：本人单门课程下所有的提问、回答数相加，包含被阿里自动审核屏蔽的、审核人员删除的、老师删除的，不包含自己删除的。分子：本人单门课程下有有效回答（学生身份回答的）的提问数和本人有效回答数相加，然后乘以0.9。</w:t>
      </w:r>
      <w:r>
        <w:rPr>
          <w:rFonts w:hint="eastAsia" w:ascii="微软雅黑" w:hAnsi="微软雅黑" w:eastAsia="微软雅黑"/>
          <w:szCs w:val="21"/>
          <w:lang w:val="en-US" w:eastAsia="zh-CN"/>
        </w:rPr>
        <w:t>具体计算方式请见个人账号成绩分析中的介绍。</w:t>
      </w:r>
    </w:p>
    <w:p>
      <w:pPr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注意事项：</w:t>
      </w:r>
      <w:r>
        <w:rPr>
          <w:rFonts w:hint="eastAsia" w:ascii="微软雅黑" w:hAnsi="微软雅黑" w:eastAsia="微软雅黑"/>
          <w:color w:val="auto"/>
          <w:szCs w:val="21"/>
          <w:lang w:val="en-US" w:eastAsia="zh-CN"/>
        </w:rPr>
        <w:t>1、</w:t>
      </w:r>
      <w:r>
        <w:rPr>
          <w:rFonts w:hint="eastAsia" w:ascii="微软雅黑" w:hAnsi="微软雅黑" w:eastAsia="微软雅黑"/>
          <w:szCs w:val="21"/>
        </w:rPr>
        <w:t>被阿里自动审核屏蔽的、审核人员删除的、老师删除的提问和回答均为“无效”；</w:t>
      </w:r>
      <w:r>
        <w:rPr>
          <w:rFonts w:hint="eastAsia" w:ascii="微软雅黑" w:hAnsi="微软雅黑" w:eastAsia="微软雅黑"/>
          <w:szCs w:val="21"/>
          <w:lang w:val="en-US" w:eastAsia="zh-CN"/>
        </w:rPr>
        <w:t>2、</w:t>
      </w:r>
      <w:r>
        <w:rPr>
          <w:rFonts w:hint="eastAsia" w:ascii="微软雅黑" w:hAnsi="微软雅黑" w:eastAsia="微软雅黑"/>
          <w:szCs w:val="21"/>
        </w:rPr>
        <w:t>互动分在整个学期内都会有所浮动，如被系统审核为“有效”的问答，在审核人员复核为“无效”之后，相应的分母、分子数、附加项也会发生变化，分数也会产生相应变化；</w:t>
      </w:r>
      <w:r>
        <w:rPr>
          <w:rFonts w:hint="eastAsia" w:ascii="微软雅黑" w:hAnsi="微软雅黑" w:eastAsia="微软雅黑"/>
          <w:szCs w:val="21"/>
          <w:lang w:val="en-US" w:eastAsia="zh-CN"/>
        </w:rPr>
        <w:t>3、</w:t>
      </w:r>
      <w:r>
        <w:rPr>
          <w:rFonts w:hint="eastAsia" w:ascii="微软雅黑" w:hAnsi="微软雅黑" w:eastAsia="微软雅黑"/>
          <w:szCs w:val="21"/>
        </w:rPr>
        <w:t>回答字数少于3（含），系统将直接判为“无效”。任何符号均不计数。</w:t>
      </w:r>
      <w:r>
        <w:rPr>
          <w:rFonts w:hint="eastAsia" w:ascii="微软雅黑" w:hAnsi="微软雅黑" w:eastAsia="微软雅黑"/>
          <w:szCs w:val="21"/>
          <w:lang w:val="en-US" w:eastAsia="zh-CN"/>
        </w:rPr>
        <w:t>4、</w:t>
      </w:r>
      <w:r>
        <w:rPr>
          <w:rFonts w:hint="eastAsia" w:ascii="微软雅黑" w:hAnsi="微软雅黑" w:eastAsia="微软雅黑"/>
          <w:szCs w:val="21"/>
        </w:rPr>
        <w:t>学习时间结束后发布的提问和回答均为“无效”。</w:t>
      </w:r>
      <w:r>
        <w:rPr>
          <w:rFonts w:hint="eastAsia" w:ascii="微软雅黑" w:hAnsi="微软雅黑" w:eastAsia="微软雅黑"/>
          <w:szCs w:val="21"/>
          <w:lang w:val="en-US" w:eastAsia="zh-CN"/>
        </w:rPr>
        <w:t>5、</w:t>
      </w:r>
      <w:r>
        <w:rPr>
          <w:rFonts w:hint="eastAsia" w:ascii="微软雅黑" w:hAnsi="微软雅黑" w:eastAsia="微软雅黑"/>
          <w:szCs w:val="21"/>
        </w:rPr>
        <w:t>互动分在学习时间截止后固化，即最终的互动分会在学习时间结束后的凌晨进行计算，即次日上午学生看到的互动分即为最终得分。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  <w:lang w:val="en-US" w:eastAsia="zh-CN"/>
        </w:rPr>
        <w:t>3</w:t>
      </w:r>
      <w:r>
        <w:rPr>
          <w:rFonts w:hint="eastAsia" w:ascii="微软雅黑 Light" w:hAnsi="微软雅黑 Light" w:eastAsia="微软雅黑 Light"/>
          <w:b/>
          <w:bCs/>
          <w:sz w:val="24"/>
        </w:rPr>
        <w:t>、期末考试：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pStyle w:val="14"/>
        <w:widowControl/>
        <w:numPr>
          <w:ilvl w:val="0"/>
          <w:numId w:val="3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3</w:t>
      </w:r>
      <w:r>
        <w:rPr>
          <w:rFonts w:hint="eastAsia" w:ascii="微软雅黑 Light" w:hAnsi="微软雅黑 Light" w:eastAsia="微软雅黑 Light"/>
          <w:sz w:val="24"/>
        </w:rPr>
        <w:t>、学习分数是时刻会发生改变的，要求持续性的学习，请时刻关注成绩分析里面的分数以及平时分的分数（电脑端和知到A</w:t>
      </w:r>
      <w:r>
        <w:rPr>
          <w:rFonts w:ascii="微软雅黑 Light" w:hAnsi="微软雅黑 Light" w:eastAsia="微软雅黑 Light"/>
          <w:sz w:val="24"/>
        </w:rPr>
        <w:t>PP</w:t>
      </w:r>
      <w:r>
        <w:rPr>
          <w:rFonts w:hint="eastAsia" w:ascii="微软雅黑 Light" w:hAnsi="微软雅黑 Light" w:eastAsia="微软雅黑 Light"/>
          <w:sz w:val="24"/>
        </w:rPr>
        <w:t>端都是在成绩分析里面）。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sz w:val="24"/>
          <w:lang w:val="en-US" w:eastAsia="zh-CN"/>
        </w:rPr>
        <w:t>4、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切勿一口气看完教程视频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，【成绩分析】模块中有相应需规律学习的天数，一口气看完教程视频，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习惯分不够的无法后期弥补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。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规律学习指（单门课程）每天观看教程视频25分钟即可，少于25分钟的不记规律学习天数。建议每天学习25-30分钟左右。重复观看已学视频的时长不记有效学习时长；学习时长及规律天数次日上午更新，不要凌晨就去看。</w:t>
      </w:r>
    </w:p>
    <w:p>
      <w:pPr>
        <w:spacing w:line="360" w:lineRule="auto"/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</w:pPr>
      <w:bookmarkStart w:id="6" w:name="_Hlk18078242"/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5、</w:t>
      </w:r>
      <w:bookmarkEnd w:id="6"/>
      <w:r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  <w:t>学习中遇到的所有问题请咨询在线人工客服解决，人工客服在线时间为8:30-24:00，以下是网页端、知到APP端、微信小程序找人工客服的方式：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知到APP端</w:t>
      </w:r>
      <w:r>
        <w:rPr>
          <w:rFonts w:hint="eastAsia" w:ascii="宋体" w:hAnsi="宋体"/>
          <w:b/>
          <w:sz w:val="24"/>
          <w:lang w:val="en-US" w:eastAsia="zh-CN"/>
        </w:rPr>
        <w:t>：知到APP端“我的”界面右上角语音标志就是，进入输入“转人工”发送后就可以转接人工客服。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47190" cy="293306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2809875"/>
            <wp:effectExtent l="0" t="0" r="825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inline distT="0" distB="0" distL="114300" distR="114300">
            <wp:extent cx="1602740" cy="2849245"/>
            <wp:effectExtent l="0" t="0" r="571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网页端</w:t>
      </w:r>
      <w:r>
        <w:rPr>
          <w:rFonts w:hint="eastAsia" w:ascii="宋体" w:hAnsi="宋体"/>
          <w:b/>
          <w:sz w:val="24"/>
          <w:lang w:val="en-US" w:eastAsia="zh-CN"/>
        </w:rPr>
        <w:t>：</w:t>
      </w:r>
      <w:r>
        <w:rPr>
          <w:rFonts w:hint="eastAsia" w:ascii="宋体" w:hAnsi="宋体"/>
          <w:b/>
          <w:sz w:val="24"/>
        </w:rPr>
        <w:t>如有疑问请登陆智慧树账号后，点开页面</w:t>
      </w:r>
      <w:r>
        <w:rPr>
          <w:rFonts w:hint="eastAsia" w:ascii="宋体" w:hAnsi="宋体"/>
          <w:b/>
          <w:sz w:val="24"/>
          <w:lang w:val="en-US" w:eastAsia="zh-CN"/>
        </w:rPr>
        <w:t>最</w:t>
      </w:r>
      <w:r>
        <w:rPr>
          <w:rFonts w:hint="eastAsia" w:ascii="宋体" w:hAnsi="宋体"/>
          <w:b/>
          <w:sz w:val="24"/>
        </w:rPr>
        <w:t>右侧</w:t>
      </w:r>
      <w:r>
        <w:rPr>
          <w:rFonts w:hint="eastAsia" w:ascii="宋体" w:hAnsi="宋体"/>
          <w:b/>
          <w:sz w:val="24"/>
          <w:lang w:val="en-US" w:eastAsia="zh-CN"/>
        </w:rPr>
        <w:t>中的</w:t>
      </w:r>
      <w:r>
        <w:rPr>
          <w:rFonts w:hint="eastAsia" w:ascii="宋体" w:hAnsi="宋体"/>
          <w:b/>
          <w:color w:val="FF0000"/>
          <w:sz w:val="24"/>
        </w:rPr>
        <w:t>客服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>进行</w:t>
      </w:r>
      <w:r>
        <w:rPr>
          <w:rFonts w:hint="eastAsia" w:ascii="宋体" w:hAnsi="宋体"/>
          <w:b/>
          <w:sz w:val="24"/>
        </w:rPr>
        <w:t>咨询，</w:t>
      </w:r>
      <w:r>
        <w:rPr>
          <w:rFonts w:hint="eastAsia" w:ascii="宋体" w:hAnsi="宋体"/>
          <w:b/>
          <w:sz w:val="24"/>
          <w:lang w:val="en-US" w:eastAsia="zh-CN"/>
        </w:rPr>
        <w:t>进入对话框后输入</w:t>
      </w:r>
      <w:r>
        <w:rPr>
          <w:rFonts w:hint="eastAsia" w:ascii="宋体" w:hAnsi="宋体"/>
          <w:b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/>
          <w:b/>
          <w:sz w:val="24"/>
          <w:lang w:val="en-US" w:eastAsia="zh-CN"/>
        </w:rPr>
        <w:t>发送后转接人工客服</w:t>
      </w:r>
      <w:r>
        <w:rPr>
          <w:rFonts w:hint="eastAsia" w:ascii="宋体" w:hAnsi="宋体"/>
          <w:b/>
          <w:sz w:val="24"/>
        </w:rPr>
        <w:t>反馈问题。</w:t>
      </w:r>
    </w:p>
    <w:p>
      <w:pPr>
        <w:spacing w:line="360" w:lineRule="auto"/>
      </w:pPr>
      <w:r>
        <w:rPr>
          <w:rFonts w:ascii="宋体" w:hAnsi="宋体"/>
          <w:b/>
          <w:sz w:val="24"/>
        </w:rPr>
        <w:t xml:space="preserve"> </w:t>
      </w:r>
      <w:r>
        <w:drawing>
          <wp:inline distT="0" distB="0" distL="114300" distR="114300">
            <wp:extent cx="1353185" cy="2701925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rcRect l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830" cy="2552700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rcRect l="514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655570"/>
            <wp:effectExtent l="0" t="0" r="444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</w:pPr>
      <w:r>
        <w:rPr>
          <w:rFonts w:hint="eastAsia" w:ascii="宋体" w:hAnsi="宋体" w:eastAsia="宋体" w:cs="微软雅黑"/>
          <w:b/>
          <w:bCs/>
          <w:color w:val="auto"/>
          <w:sz w:val="24"/>
        </w:rPr>
        <w:t>注：解决问题找人工在线客服，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对话框输入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发送后转人工客服，</w:t>
      </w:r>
      <w:r>
        <w:rPr>
          <w:rFonts w:hint="eastAsia" w:ascii="宋体" w:hAnsi="宋体" w:eastAsia="宋体" w:cs="微软雅黑"/>
          <w:b/>
          <w:bCs/>
          <w:color w:val="auto"/>
          <w:sz w:val="24"/>
        </w:rPr>
        <w:t>不要一直跟机器人聊天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  <w:t>。</w:t>
      </w:r>
    </w:p>
    <w:p>
      <w:pPr>
        <w:spacing w:line="500" w:lineRule="exact"/>
        <w:ind w:firstLine="241" w:firstLineChars="100"/>
        <w:rPr>
          <w:rFonts w:ascii="宋体" w:hAnsi="宋体" w:eastAsia="宋体" w:cs="微软雅黑"/>
          <w:b/>
          <w:bCs/>
          <w:color w:val="FF0000"/>
          <w:sz w:val="24"/>
        </w:rPr>
      </w:pP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AD6458"/>
    <w:multiLevelType w:val="multilevel"/>
    <w:tmpl w:val="31AD6458"/>
    <w:lvl w:ilvl="0" w:tentative="0">
      <w:start w:val="1"/>
      <w:numFmt w:val="upperLetter"/>
      <w:lvlText w:val="%1、"/>
      <w:lvlJc w:val="left"/>
      <w:pPr>
        <w:ind w:left="369" w:hanging="36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zEzZjgyY2UwYjAwZDZhNGYzNTQ4MWRmNzkyNTcifQ=="/>
  </w:docVars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5D11B9"/>
    <w:rsid w:val="03D46E61"/>
    <w:rsid w:val="043B4EE8"/>
    <w:rsid w:val="14A13726"/>
    <w:rsid w:val="1BFD246F"/>
    <w:rsid w:val="250B51FB"/>
    <w:rsid w:val="29531381"/>
    <w:rsid w:val="2AFB5821"/>
    <w:rsid w:val="34F62422"/>
    <w:rsid w:val="373D21BE"/>
    <w:rsid w:val="3C03210F"/>
    <w:rsid w:val="3FFF700E"/>
    <w:rsid w:val="48A20D53"/>
    <w:rsid w:val="4A853277"/>
    <w:rsid w:val="4BBB6E02"/>
    <w:rsid w:val="4CEB031D"/>
    <w:rsid w:val="53A36421"/>
    <w:rsid w:val="56045B87"/>
    <w:rsid w:val="5A220418"/>
    <w:rsid w:val="5A281AEA"/>
    <w:rsid w:val="5B775D32"/>
    <w:rsid w:val="5D3247F1"/>
    <w:rsid w:val="5E0D19B8"/>
    <w:rsid w:val="60730D7B"/>
    <w:rsid w:val="68DB68B1"/>
    <w:rsid w:val="6D845310"/>
    <w:rsid w:val="71F275B8"/>
    <w:rsid w:val="73345A71"/>
    <w:rsid w:val="798D7A88"/>
    <w:rsid w:val="7F0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358</Words>
  <Characters>2044</Characters>
  <Lines>17</Lines>
  <Paragraphs>4</Paragraphs>
  <TotalTime>2</TotalTime>
  <ScaleCrop>false</ScaleCrop>
  <LinksUpToDate>false</LinksUpToDate>
  <CharactersWithSpaces>2398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2023-02-17T03:02:07Z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2E0E856DA2BC41F8905C202278C0BE26</vt:lpwstr>
  </property>
</Properties>
</file>